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4667A8" w14:textId="77777777" w:rsidR="002D0039" w:rsidRDefault="002D0039" w:rsidP="002D0039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3AB92A11" w14:textId="53FD811C" w:rsidR="002D0039" w:rsidRDefault="002D0039" w:rsidP="002D0039">
      <w:pPr>
        <w:jc w:val="center"/>
        <w:rPr>
          <w:rStyle w:val="markedcontent"/>
          <w:rFonts w:asciiTheme="minorHAnsi" w:hAnsiTheme="minorHAnsi" w:cstheme="minorHAnsi"/>
          <w:sz w:val="22"/>
          <w:szCs w:val="22"/>
        </w:rPr>
      </w:pPr>
      <w:r>
        <w:rPr>
          <w:rStyle w:val="markedcontent"/>
          <w:rFonts w:asciiTheme="minorHAnsi" w:hAnsiTheme="minorHAnsi" w:cstheme="minorHAnsi"/>
          <w:sz w:val="22"/>
          <w:szCs w:val="22"/>
        </w:rPr>
        <w:t>KOMUNIKAT</w:t>
      </w:r>
      <w:r w:rsidR="0004396B">
        <w:rPr>
          <w:rStyle w:val="markedcontent"/>
          <w:rFonts w:asciiTheme="minorHAnsi" w:hAnsiTheme="minorHAnsi" w:cstheme="minorHAnsi"/>
          <w:sz w:val="22"/>
          <w:szCs w:val="22"/>
        </w:rPr>
        <w:t xml:space="preserve"> O WYCOFANIU PRODUKTU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 DOTYCZĄCY BEZPIECZEŃSTWA I KOMFORTU UŻYTKOWANIA</w:t>
      </w:r>
    </w:p>
    <w:p w14:paraId="53D49467" w14:textId="77777777" w:rsidR="002D0039" w:rsidRDefault="002D0039" w:rsidP="0056005E">
      <w:pPr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6E3B1C87" w14:textId="700390BD" w:rsidR="002D0039" w:rsidRPr="004A4CB0" w:rsidRDefault="002D0039" w:rsidP="0056005E">
      <w:pPr>
        <w:rPr>
          <w:rFonts w:asciiTheme="minorHAnsi" w:hAnsiTheme="minorHAnsi" w:cstheme="minorHAnsi"/>
          <w:sz w:val="22"/>
          <w:szCs w:val="22"/>
        </w:rPr>
      </w:pPr>
      <w:r w:rsidRPr="004A4CB0">
        <w:rPr>
          <w:rStyle w:val="markedcontent"/>
          <w:rFonts w:asciiTheme="minorHAnsi" w:hAnsiTheme="minorHAnsi" w:cstheme="minorHAnsi"/>
          <w:sz w:val="22"/>
          <w:szCs w:val="22"/>
        </w:rPr>
        <w:t xml:space="preserve">Bezpieczeństwo i zdrowie Klientów jest jednym z głównych priorytetów firmy ABISAL SP. Z O.O., </w:t>
      </w:r>
      <w:r w:rsidRPr="004A4CB0">
        <w:rPr>
          <w:rStyle w:val="markedcontent"/>
          <w:rFonts w:asciiTheme="minorHAnsi" w:hAnsiTheme="minorHAnsi" w:cstheme="minorHAnsi"/>
          <w:sz w:val="22"/>
          <w:szCs w:val="22"/>
        </w:rPr>
        <w:br/>
        <w:t xml:space="preserve">w związku z tym ABISAL Sp. z o.o. z siedzibą w Bytomiu zdecydowała wycofać z rynku produkt </w:t>
      </w:r>
      <w:r w:rsidRPr="004A4CB0">
        <w:rPr>
          <w:rFonts w:asciiTheme="minorHAnsi" w:hAnsiTheme="minorHAnsi" w:cstheme="minorHAnsi"/>
          <w:b/>
          <w:sz w:val="22"/>
          <w:szCs w:val="22"/>
        </w:rPr>
        <w:t xml:space="preserve">PDM3125 BLACK PISTOLET DO MASAŻU HMS. </w:t>
      </w:r>
      <w:r w:rsidRPr="004A4CB0">
        <w:rPr>
          <w:rFonts w:asciiTheme="minorHAnsi" w:hAnsiTheme="minorHAnsi" w:cstheme="minorHAnsi"/>
          <w:sz w:val="22"/>
          <w:szCs w:val="22"/>
        </w:rPr>
        <w:t>Decyzja zapadła niezwłocznie po zapoznaniu się z raportem opublikowanym system wczesnego ostrzegania UE o niebezpiecznych produktach nieżywnościowych.</w:t>
      </w:r>
    </w:p>
    <w:p w14:paraId="0F50331E" w14:textId="77777777" w:rsidR="00E07875" w:rsidRDefault="00E07875" w:rsidP="0056005E">
      <w:pPr>
        <w:rPr>
          <w:rFonts w:asciiTheme="minorHAnsi" w:hAnsiTheme="minorHAnsi" w:cstheme="minorHAnsi"/>
          <w:b/>
          <w:sz w:val="22"/>
          <w:szCs w:val="22"/>
        </w:rPr>
      </w:pPr>
    </w:p>
    <w:p w14:paraId="6CC266B8" w14:textId="0B42735B" w:rsidR="002D0039" w:rsidRPr="004A4CB0" w:rsidRDefault="00E07875" w:rsidP="0056005E">
      <w:pPr>
        <w:rPr>
          <w:rFonts w:asciiTheme="minorHAnsi" w:hAnsiTheme="minorHAnsi" w:cstheme="minorHAnsi"/>
          <w:sz w:val="22"/>
          <w:szCs w:val="22"/>
        </w:rPr>
      </w:pPr>
      <w:r w:rsidRPr="004A4CB0">
        <w:rPr>
          <w:rFonts w:asciiTheme="minorHAnsi" w:hAnsiTheme="minorHAnsi" w:cstheme="minorHAnsi"/>
          <w:b/>
          <w:sz w:val="22"/>
          <w:szCs w:val="22"/>
        </w:rPr>
        <w:t>NAZWA PRODUKTU</w:t>
      </w:r>
      <w:r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4A4CB0">
        <w:rPr>
          <w:rFonts w:asciiTheme="minorHAnsi" w:hAnsiTheme="minorHAnsi" w:cstheme="minorHAnsi"/>
          <w:sz w:val="22"/>
          <w:szCs w:val="22"/>
        </w:rPr>
        <w:t>PDM3125 BLACK PISTOLET DO MASAŻU HMS</w:t>
      </w:r>
    </w:p>
    <w:p w14:paraId="78EB8E76" w14:textId="395C9218" w:rsidR="002D0039" w:rsidRPr="004A4CB0" w:rsidRDefault="00E07875" w:rsidP="0056005E">
      <w:pPr>
        <w:rPr>
          <w:rFonts w:asciiTheme="minorHAnsi" w:hAnsiTheme="minorHAnsi" w:cstheme="minorHAnsi"/>
          <w:sz w:val="22"/>
          <w:szCs w:val="22"/>
        </w:rPr>
      </w:pPr>
      <w:r w:rsidRPr="004A4CB0">
        <w:rPr>
          <w:rFonts w:asciiTheme="minorHAnsi" w:hAnsiTheme="minorHAnsi" w:cstheme="minorHAnsi"/>
          <w:b/>
          <w:sz w:val="22"/>
          <w:szCs w:val="22"/>
        </w:rPr>
        <w:t>KOD EAN</w:t>
      </w:r>
      <w:r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4A4CB0">
        <w:rPr>
          <w:rFonts w:asciiTheme="minorHAnsi" w:hAnsiTheme="minorHAnsi" w:cstheme="minorHAnsi"/>
          <w:sz w:val="22"/>
          <w:szCs w:val="22"/>
        </w:rPr>
        <w:t>5907695574234</w:t>
      </w:r>
    </w:p>
    <w:p w14:paraId="00E64CC4" w14:textId="77777777" w:rsidR="002D0039" w:rsidRPr="004A4CB0" w:rsidRDefault="002D0039" w:rsidP="0056005E">
      <w:pPr>
        <w:rPr>
          <w:rFonts w:asciiTheme="minorHAnsi" w:hAnsiTheme="minorHAnsi" w:cstheme="minorHAnsi"/>
          <w:sz w:val="22"/>
          <w:szCs w:val="22"/>
        </w:rPr>
      </w:pPr>
    </w:p>
    <w:p w14:paraId="262EA4B7" w14:textId="3D846545" w:rsidR="002D0039" w:rsidRPr="004A4CB0" w:rsidRDefault="00B47284" w:rsidP="005600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wyniku badania p</w:t>
      </w:r>
      <w:r w:rsidRPr="004A4CB0">
        <w:rPr>
          <w:rFonts w:asciiTheme="minorHAnsi" w:hAnsiTheme="minorHAnsi" w:cstheme="minorHAnsi"/>
          <w:sz w:val="22"/>
          <w:szCs w:val="22"/>
        </w:rPr>
        <w:t>rodukt</w:t>
      </w:r>
      <w:r>
        <w:rPr>
          <w:rFonts w:asciiTheme="minorHAnsi" w:hAnsiTheme="minorHAnsi" w:cstheme="minorHAnsi"/>
          <w:sz w:val="22"/>
          <w:szCs w:val="22"/>
        </w:rPr>
        <w:t>u otrzymaliśmy informację, że</w:t>
      </w:r>
      <w:r w:rsidRPr="004A4CB0">
        <w:rPr>
          <w:rFonts w:asciiTheme="minorHAnsi" w:hAnsiTheme="minorHAnsi" w:cstheme="minorHAnsi"/>
          <w:sz w:val="22"/>
          <w:szCs w:val="22"/>
        </w:rPr>
        <w:t xml:space="preserve"> nie spełnia</w:t>
      </w:r>
      <w:r>
        <w:rPr>
          <w:rFonts w:asciiTheme="minorHAnsi" w:hAnsiTheme="minorHAnsi" w:cstheme="minorHAnsi"/>
          <w:sz w:val="22"/>
          <w:szCs w:val="22"/>
        </w:rPr>
        <w:t xml:space="preserve"> on</w:t>
      </w:r>
      <w:r w:rsidRPr="004A4CB0">
        <w:rPr>
          <w:rFonts w:asciiTheme="minorHAnsi" w:hAnsiTheme="minorHAnsi" w:cstheme="minorHAnsi"/>
          <w:sz w:val="22"/>
          <w:szCs w:val="22"/>
        </w:rPr>
        <w:t xml:space="preserve"> wymagań dyrektywy niskonapięciowej oraz odpowiednich norm europejskich EN 60335-1 i EN 60335-2.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D0039" w:rsidRPr="004A4CB0">
        <w:rPr>
          <w:rFonts w:asciiTheme="minorHAnsi" w:hAnsiTheme="minorHAnsi" w:cstheme="minorHAnsi"/>
          <w:sz w:val="22"/>
          <w:szCs w:val="22"/>
        </w:rPr>
        <w:t>Ładowarka sieciowa dostarczona z pistoletem do masażu stwarza ryzyko porażenia prądem, ponieważ izolacja jest niewystarczająca, a odstęp między obwodem pierwotnym a wtórnym niewystarczający.</w:t>
      </w:r>
    </w:p>
    <w:p w14:paraId="35AB01BD" w14:textId="77777777" w:rsidR="002D0039" w:rsidRDefault="002D0039" w:rsidP="0056005E">
      <w:pPr>
        <w:rPr>
          <w:rFonts w:asciiTheme="minorHAnsi" w:hAnsiTheme="minorHAnsi" w:cstheme="minorHAnsi"/>
          <w:sz w:val="22"/>
          <w:szCs w:val="22"/>
        </w:rPr>
      </w:pPr>
    </w:p>
    <w:p w14:paraId="7C6E7AE3" w14:textId="77777777" w:rsidR="002D0039" w:rsidRDefault="002D0039" w:rsidP="0056005E">
      <w:pPr>
        <w:rPr>
          <w:rFonts w:asciiTheme="minorHAnsi" w:hAnsiTheme="minorHAnsi" w:cstheme="minorHAnsi"/>
          <w:sz w:val="20"/>
        </w:rPr>
      </w:pPr>
      <w:r w:rsidRPr="004A4CB0">
        <w:rPr>
          <w:rFonts w:asciiTheme="minorHAnsi" w:hAnsiTheme="minorHAnsi" w:cstheme="minorHAnsi"/>
          <w:sz w:val="20"/>
        </w:rPr>
        <w:t xml:space="preserve">Komunikat dostępny jest na stronie: </w:t>
      </w:r>
    </w:p>
    <w:p w14:paraId="356D3E64" w14:textId="77777777" w:rsidR="002D0039" w:rsidRPr="004A4CB0" w:rsidRDefault="002D0039" w:rsidP="0056005E">
      <w:pPr>
        <w:rPr>
          <w:rFonts w:asciiTheme="minorHAnsi" w:hAnsiTheme="minorHAnsi" w:cstheme="minorHAnsi"/>
          <w:sz w:val="20"/>
          <w:lang w:eastAsia="pl-PL"/>
        </w:rPr>
      </w:pPr>
      <w:hyperlink r:id="rId6" w:history="1">
        <w:r w:rsidRPr="004A4CB0">
          <w:rPr>
            <w:rStyle w:val="Hipercze"/>
            <w:rFonts w:asciiTheme="minorHAnsi" w:hAnsiTheme="minorHAnsi" w:cstheme="minorHAnsi"/>
            <w:sz w:val="20"/>
          </w:rPr>
          <w:t>https://ec.europa.eu</w:t>
        </w:r>
        <w:r w:rsidRPr="004A4CB0">
          <w:rPr>
            <w:rStyle w:val="Hipercze"/>
            <w:rFonts w:asciiTheme="minorHAnsi" w:hAnsiTheme="minorHAnsi" w:cstheme="minorHAnsi"/>
            <w:sz w:val="20"/>
          </w:rPr>
          <w:t>/</w:t>
        </w:r>
        <w:r w:rsidRPr="004A4CB0">
          <w:rPr>
            <w:rStyle w:val="Hipercze"/>
            <w:rFonts w:asciiTheme="minorHAnsi" w:hAnsiTheme="minorHAnsi" w:cstheme="minorHAnsi"/>
            <w:sz w:val="20"/>
          </w:rPr>
          <w:t>safety-gate-alerts/screen/webReport/alertDetail/10003955</w:t>
        </w:r>
      </w:hyperlink>
    </w:p>
    <w:p w14:paraId="3AFF59C5" w14:textId="77777777" w:rsidR="002D0039" w:rsidRPr="004A4CB0" w:rsidRDefault="002D0039" w:rsidP="0056005E">
      <w:pPr>
        <w:rPr>
          <w:rFonts w:asciiTheme="minorHAnsi" w:hAnsiTheme="minorHAnsi" w:cstheme="minorHAnsi"/>
          <w:sz w:val="22"/>
          <w:szCs w:val="22"/>
        </w:rPr>
      </w:pPr>
    </w:p>
    <w:p w14:paraId="7123B36E" w14:textId="77777777" w:rsidR="002D0039" w:rsidRPr="004A4CB0" w:rsidRDefault="002D0039" w:rsidP="0056005E">
      <w:pPr>
        <w:rPr>
          <w:rFonts w:asciiTheme="minorHAnsi" w:hAnsiTheme="minorHAnsi" w:cstheme="minorHAnsi"/>
          <w:sz w:val="22"/>
          <w:szCs w:val="22"/>
        </w:rPr>
      </w:pPr>
    </w:p>
    <w:p w14:paraId="01A76D23" w14:textId="77777777" w:rsidR="002D0039" w:rsidRPr="004A4CB0" w:rsidRDefault="002D0039" w:rsidP="0056005E">
      <w:pPr>
        <w:rPr>
          <w:rFonts w:asciiTheme="minorHAnsi" w:hAnsiTheme="minorHAnsi" w:cstheme="minorHAnsi"/>
          <w:sz w:val="22"/>
          <w:szCs w:val="22"/>
        </w:rPr>
      </w:pPr>
      <w:r w:rsidRPr="004A4CB0">
        <w:rPr>
          <w:rFonts w:asciiTheme="minorHAnsi" w:hAnsiTheme="minorHAnsi" w:cstheme="minorHAnsi"/>
          <w:sz w:val="22"/>
          <w:szCs w:val="22"/>
        </w:rPr>
        <w:t>Jeśli zakupiliście Państwo powyższy produkt, bardzo prosimy o zwrot bezpośrednio do punktu w którym został zakupiony, gdzie otrzymacie Państwo zwrot pieniędzy.</w:t>
      </w:r>
    </w:p>
    <w:p w14:paraId="0F129A08" w14:textId="77777777" w:rsidR="002D0039" w:rsidRPr="004A4CB0" w:rsidRDefault="002D0039" w:rsidP="0056005E">
      <w:pPr>
        <w:rPr>
          <w:rFonts w:asciiTheme="minorHAnsi" w:hAnsiTheme="minorHAnsi" w:cstheme="minorHAnsi"/>
          <w:sz w:val="22"/>
          <w:szCs w:val="22"/>
        </w:rPr>
      </w:pPr>
    </w:p>
    <w:p w14:paraId="57ABCEDE" w14:textId="77777777" w:rsidR="002D0039" w:rsidRPr="004A4CB0" w:rsidRDefault="002D0039" w:rsidP="0056005E">
      <w:pPr>
        <w:rPr>
          <w:rStyle w:val="markedcontent"/>
          <w:rFonts w:asciiTheme="minorHAnsi" w:hAnsiTheme="minorHAnsi" w:cstheme="minorHAnsi"/>
          <w:sz w:val="22"/>
          <w:szCs w:val="22"/>
        </w:rPr>
      </w:pPr>
      <w:r w:rsidRPr="004A4CB0">
        <w:rPr>
          <w:rStyle w:val="markedcontent"/>
          <w:rFonts w:asciiTheme="minorHAnsi" w:hAnsiTheme="minorHAnsi" w:cstheme="minorHAnsi"/>
          <w:sz w:val="22"/>
          <w:szCs w:val="22"/>
        </w:rPr>
        <w:t>Przepraszamy za wszelkie niedogodności, które może spowodować zaistniała sytuacja.</w:t>
      </w:r>
    </w:p>
    <w:p w14:paraId="752BF532" w14:textId="77777777" w:rsidR="002D0039" w:rsidRPr="004A4CB0" w:rsidRDefault="002D0039" w:rsidP="0056005E">
      <w:pPr>
        <w:rPr>
          <w:rFonts w:asciiTheme="minorHAnsi" w:hAnsiTheme="minorHAnsi" w:cstheme="minorHAnsi"/>
          <w:sz w:val="22"/>
          <w:szCs w:val="22"/>
        </w:rPr>
      </w:pPr>
      <w:r w:rsidRPr="004A4CB0">
        <w:rPr>
          <w:rStyle w:val="markedcontent"/>
          <w:rFonts w:asciiTheme="minorHAnsi" w:hAnsiTheme="minorHAnsi" w:cstheme="minorHAnsi"/>
          <w:sz w:val="22"/>
          <w:szCs w:val="22"/>
        </w:rPr>
        <w:t>Informacja dostępna jest również na naszej stronie internetowe</w:t>
      </w:r>
      <w:r>
        <w:rPr>
          <w:rStyle w:val="markedcontent"/>
          <w:rFonts w:asciiTheme="minorHAnsi" w:hAnsiTheme="minorHAnsi" w:cstheme="minorHAnsi"/>
          <w:sz w:val="22"/>
          <w:szCs w:val="22"/>
        </w:rPr>
        <w:t>j.</w:t>
      </w:r>
    </w:p>
    <w:p w14:paraId="111E96A9" w14:textId="77777777" w:rsidR="002D0039" w:rsidRDefault="002D0039" w:rsidP="004A4CB0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28A26126" w14:textId="7875AC65" w:rsidR="002D0039" w:rsidRDefault="002D0039" w:rsidP="004A4CB0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5563845E" w14:textId="77777777" w:rsidR="002D0039" w:rsidRPr="004A4CB0" w:rsidRDefault="002D0039" w:rsidP="004A4C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16935F" w14:textId="77777777" w:rsidR="00765547" w:rsidRPr="004A4CB0" w:rsidRDefault="00765547" w:rsidP="00765547">
      <w:pPr>
        <w:tabs>
          <w:tab w:val="left" w:pos="3960"/>
        </w:tabs>
        <w:jc w:val="right"/>
        <w:rPr>
          <w:rFonts w:asciiTheme="minorHAnsi" w:hAnsiTheme="minorHAnsi" w:cstheme="minorHAnsi"/>
          <w:sz w:val="22"/>
          <w:szCs w:val="22"/>
        </w:rPr>
      </w:pPr>
    </w:p>
    <w:sectPr w:rsidR="00765547" w:rsidRPr="004A4C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1D6B" w14:textId="77777777" w:rsidR="0043521D" w:rsidRDefault="0043521D">
      <w:r>
        <w:separator/>
      </w:r>
    </w:p>
  </w:endnote>
  <w:endnote w:type="continuationSeparator" w:id="0">
    <w:p w14:paraId="3CB946A0" w14:textId="77777777" w:rsidR="0043521D" w:rsidRDefault="0043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AB61" w14:textId="77777777" w:rsidR="002767D0" w:rsidRDefault="00906AD2">
    <w:pPr>
      <w:pStyle w:val="Stopka"/>
      <w:ind w:left="-1080"/>
      <w:jc w:val="center"/>
    </w:pPr>
    <w:r>
      <w:rPr>
        <w:noProof/>
        <w:lang w:eastAsia="pl-PL"/>
      </w:rPr>
      <w:drawing>
        <wp:inline distT="0" distB="0" distL="0" distR="0" wp14:anchorId="00097609" wp14:editId="0601F550">
          <wp:extent cx="7200900" cy="8286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28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E982" w14:textId="77777777" w:rsidR="0043521D" w:rsidRDefault="0043521D">
      <w:r>
        <w:separator/>
      </w:r>
    </w:p>
  </w:footnote>
  <w:footnote w:type="continuationSeparator" w:id="0">
    <w:p w14:paraId="42782F05" w14:textId="77777777" w:rsidR="0043521D" w:rsidRDefault="0043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F4F3" w14:textId="77777777" w:rsidR="002767D0" w:rsidRDefault="00906AD2">
    <w:pPr>
      <w:pStyle w:val="Nagwek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 wp14:anchorId="331EA49E" wp14:editId="399E1146">
          <wp:simplePos x="0" y="0"/>
          <wp:positionH relativeFrom="margin">
            <wp:posOffset>-683895</wp:posOffset>
          </wp:positionH>
          <wp:positionV relativeFrom="margin">
            <wp:posOffset>-683895</wp:posOffset>
          </wp:positionV>
          <wp:extent cx="7085965" cy="813435"/>
          <wp:effectExtent l="19050" t="0" r="63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5965" cy="8134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56"/>
    <w:rsid w:val="00002C94"/>
    <w:rsid w:val="00007C65"/>
    <w:rsid w:val="0004396B"/>
    <w:rsid w:val="00046089"/>
    <w:rsid w:val="000906AB"/>
    <w:rsid w:val="000D3D18"/>
    <w:rsid w:val="000D4335"/>
    <w:rsid w:val="00153F9E"/>
    <w:rsid w:val="0018715E"/>
    <w:rsid w:val="001A6E0B"/>
    <w:rsid w:val="001E3A9D"/>
    <w:rsid w:val="001F224E"/>
    <w:rsid w:val="001F25A0"/>
    <w:rsid w:val="002368FB"/>
    <w:rsid w:val="00245425"/>
    <w:rsid w:val="002767D0"/>
    <w:rsid w:val="00285EAC"/>
    <w:rsid w:val="002B18B5"/>
    <w:rsid w:val="002B4D74"/>
    <w:rsid w:val="002D0039"/>
    <w:rsid w:val="002D1FA1"/>
    <w:rsid w:val="0036700E"/>
    <w:rsid w:val="003B04A0"/>
    <w:rsid w:val="003E573A"/>
    <w:rsid w:val="003F38C1"/>
    <w:rsid w:val="003F65BA"/>
    <w:rsid w:val="003F6672"/>
    <w:rsid w:val="004113E4"/>
    <w:rsid w:val="0043521D"/>
    <w:rsid w:val="00450EBB"/>
    <w:rsid w:val="004A4CB0"/>
    <w:rsid w:val="004B118E"/>
    <w:rsid w:val="004E3A6B"/>
    <w:rsid w:val="0052531D"/>
    <w:rsid w:val="00527DE5"/>
    <w:rsid w:val="00534FA4"/>
    <w:rsid w:val="00535C46"/>
    <w:rsid w:val="00541999"/>
    <w:rsid w:val="0055616F"/>
    <w:rsid w:val="0056005E"/>
    <w:rsid w:val="005A2A5A"/>
    <w:rsid w:val="005B17C0"/>
    <w:rsid w:val="005D5454"/>
    <w:rsid w:val="005E2F90"/>
    <w:rsid w:val="006242D1"/>
    <w:rsid w:val="00642542"/>
    <w:rsid w:val="00661F5F"/>
    <w:rsid w:val="00693CDC"/>
    <w:rsid w:val="006C3069"/>
    <w:rsid w:val="007122E9"/>
    <w:rsid w:val="00765547"/>
    <w:rsid w:val="007A4815"/>
    <w:rsid w:val="007D00D2"/>
    <w:rsid w:val="00840248"/>
    <w:rsid w:val="00843B1B"/>
    <w:rsid w:val="0089469E"/>
    <w:rsid w:val="008C5760"/>
    <w:rsid w:val="008D0ABA"/>
    <w:rsid w:val="008F112B"/>
    <w:rsid w:val="008F33E3"/>
    <w:rsid w:val="00906AD2"/>
    <w:rsid w:val="00971859"/>
    <w:rsid w:val="009F5332"/>
    <w:rsid w:val="00A15284"/>
    <w:rsid w:val="00A27145"/>
    <w:rsid w:val="00A6754D"/>
    <w:rsid w:val="00AB054B"/>
    <w:rsid w:val="00AC50BE"/>
    <w:rsid w:val="00B1362B"/>
    <w:rsid w:val="00B31A25"/>
    <w:rsid w:val="00B31D99"/>
    <w:rsid w:val="00B47284"/>
    <w:rsid w:val="00B671ED"/>
    <w:rsid w:val="00BE4FF4"/>
    <w:rsid w:val="00C04B42"/>
    <w:rsid w:val="00C07DDE"/>
    <w:rsid w:val="00C67206"/>
    <w:rsid w:val="00CB3496"/>
    <w:rsid w:val="00D169C2"/>
    <w:rsid w:val="00D60556"/>
    <w:rsid w:val="00D65915"/>
    <w:rsid w:val="00E07875"/>
    <w:rsid w:val="00E5247D"/>
    <w:rsid w:val="00E65DD8"/>
    <w:rsid w:val="00E779D4"/>
    <w:rsid w:val="00F35F7E"/>
    <w:rsid w:val="00F61C65"/>
    <w:rsid w:val="00F72D27"/>
    <w:rsid w:val="00F90E67"/>
    <w:rsid w:val="00FD2CE3"/>
    <w:rsid w:val="00F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3EE4015"/>
  <w15:docId w15:val="{791E35A1-DC1C-4571-87AA-51503188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007C65"/>
  </w:style>
  <w:style w:type="table" w:styleId="Tabela-Siatka">
    <w:name w:val="Table Grid"/>
    <w:basedOn w:val="Standardowy"/>
    <w:rsid w:val="009F5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A4CB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B472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safety-gate-alerts/screen/webReport/alertDetail/1000395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Bytom, dnia 6 września 2011 r</vt:lpstr>
    </vt:vector>
  </TitlesOfParts>
  <Company>Abisal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Bytom, dnia 6 września 2011 r</dc:title>
  <dc:subject/>
  <dc:creator>klib</dc:creator>
  <cp:keywords/>
  <cp:lastModifiedBy>Wojciech Nowak</cp:lastModifiedBy>
  <cp:revision>2</cp:revision>
  <cp:lastPrinted>2019-04-16T11:04:00Z</cp:lastPrinted>
  <dcterms:created xsi:type="dcterms:W3CDTF">2021-06-30T08:40:00Z</dcterms:created>
  <dcterms:modified xsi:type="dcterms:W3CDTF">2021-06-30T08:40:00Z</dcterms:modified>
</cp:coreProperties>
</file>